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1" w:firstLineChars="100"/>
        <w:jc w:val="center"/>
        <w:rPr>
          <w:rFonts w:hint="eastAsia"/>
          <w:b/>
          <w:sz w:val="30"/>
          <w:szCs w:val="30"/>
        </w:rPr>
      </w:pPr>
      <w:r>
        <w:rPr>
          <w:rFonts w:hint="eastAsia"/>
          <w:b/>
          <w:sz w:val="30"/>
          <w:szCs w:val="30"/>
        </w:rPr>
        <w:t>保健用品团体标准起草、使用及生产现场核查</w:t>
      </w:r>
    </w:p>
    <w:p>
      <w:pPr>
        <w:ind w:firstLine="301" w:firstLineChars="100"/>
        <w:jc w:val="center"/>
        <w:rPr>
          <w:b/>
          <w:sz w:val="30"/>
          <w:szCs w:val="30"/>
        </w:rPr>
      </w:pPr>
      <w:r>
        <w:rPr>
          <w:rFonts w:hint="eastAsia"/>
          <w:b/>
          <w:sz w:val="30"/>
          <w:szCs w:val="30"/>
        </w:rPr>
        <w:t>技术服务协议</w:t>
      </w:r>
    </w:p>
    <w:p>
      <w:pPr>
        <w:jc w:val="left"/>
        <w:rPr>
          <w:sz w:val="28"/>
          <w:szCs w:val="28"/>
        </w:rPr>
      </w:pPr>
      <w:r>
        <w:rPr>
          <w:rFonts w:hint="eastAsia"/>
          <w:sz w:val="28"/>
          <w:szCs w:val="28"/>
        </w:rPr>
        <w:t>甲方：                                （以下简称甲方）</w:t>
      </w:r>
    </w:p>
    <w:p>
      <w:pPr>
        <w:tabs>
          <w:tab w:val="left" w:pos="426"/>
        </w:tabs>
        <w:jc w:val="left"/>
        <w:rPr>
          <w:sz w:val="28"/>
          <w:szCs w:val="28"/>
        </w:rPr>
      </w:pPr>
      <w:r>
        <w:rPr>
          <w:rFonts w:hint="eastAsia"/>
          <w:sz w:val="28"/>
          <w:szCs w:val="28"/>
        </w:rPr>
        <w:t>乙方：河南省营养保健协会              （以下简称乙方）</w:t>
      </w:r>
    </w:p>
    <w:p>
      <w:pPr>
        <w:tabs>
          <w:tab w:val="left" w:pos="426"/>
        </w:tabs>
        <w:jc w:val="left"/>
        <w:rPr>
          <w:sz w:val="28"/>
          <w:szCs w:val="28"/>
        </w:rPr>
      </w:pPr>
      <w:r>
        <w:rPr>
          <w:rFonts w:hint="eastAsia"/>
          <w:sz w:val="28"/>
          <w:szCs w:val="28"/>
        </w:rPr>
        <w:t xml:space="preserve">    </w:t>
      </w:r>
      <w:r>
        <w:rPr>
          <w:rFonts w:hint="eastAsia" w:ascii="宋体" w:hAnsi="宋体" w:cs="Tahoma"/>
          <w:color w:val="000000"/>
          <w:kern w:val="0"/>
          <w:sz w:val="28"/>
          <w:szCs w:val="28"/>
        </w:rPr>
        <w:t>为规范保健用品行业的生产销售行为，促进健康产业有序发展，维护消费者合法权益，提倡行业标准化</w:t>
      </w:r>
      <w:r>
        <w:rPr>
          <w:rFonts w:hint="eastAsia" w:ascii="宋体" w:hAnsi="宋体" w:cs="Tahoma"/>
          <w:color w:val="000000"/>
          <w:kern w:val="0"/>
          <w:sz w:val="28"/>
          <w:szCs w:val="28"/>
          <w:lang w:eastAsia="zh-CN"/>
        </w:rPr>
        <w:t>监管</w:t>
      </w:r>
      <w:r>
        <w:rPr>
          <w:rFonts w:hint="eastAsia" w:ascii="宋体" w:hAnsi="宋体" w:cs="Tahoma"/>
          <w:color w:val="000000"/>
          <w:kern w:val="0"/>
          <w:sz w:val="28"/>
          <w:szCs w:val="28"/>
        </w:rPr>
        <w:t>意识，</w:t>
      </w:r>
      <w:r>
        <w:rPr>
          <w:rFonts w:hint="eastAsia"/>
          <w:sz w:val="28"/>
          <w:szCs w:val="28"/>
        </w:rPr>
        <w:t>根据国家</w:t>
      </w:r>
      <w:r>
        <w:rPr>
          <w:rFonts w:hint="eastAsia" w:ascii="宋体" w:hAnsi="宋体" w:cs="Tahoma"/>
          <w:color w:val="000000"/>
          <w:kern w:val="0"/>
          <w:sz w:val="24"/>
        </w:rPr>
        <w:t>《</w:t>
      </w:r>
      <w:r>
        <w:rPr>
          <w:rFonts w:hint="eastAsia" w:ascii="宋体" w:hAnsi="宋体" w:cs="Tahoma"/>
          <w:color w:val="000000"/>
          <w:kern w:val="0"/>
          <w:sz w:val="28"/>
          <w:szCs w:val="28"/>
        </w:rPr>
        <w:t>团体标准</w:t>
      </w:r>
      <w:r>
        <w:rPr>
          <w:rFonts w:hint="eastAsia" w:ascii="宋体" w:hAnsi="宋体" w:cs="Tahoma"/>
          <w:color w:val="000000"/>
          <w:kern w:val="0"/>
          <w:sz w:val="28"/>
          <w:szCs w:val="28"/>
          <w:lang w:eastAsia="zh-CN"/>
        </w:rPr>
        <w:t>监管</w:t>
      </w:r>
      <w:r>
        <w:rPr>
          <w:rFonts w:hint="eastAsia" w:ascii="宋体" w:hAnsi="宋体" w:cs="Tahoma"/>
          <w:color w:val="000000"/>
          <w:kern w:val="0"/>
          <w:sz w:val="28"/>
          <w:szCs w:val="28"/>
        </w:rPr>
        <w:t>规定（试行）</w:t>
      </w:r>
      <w:r>
        <w:rPr>
          <w:rFonts w:hint="eastAsia" w:ascii="宋体" w:hAnsi="宋体" w:cs="Tahoma"/>
          <w:color w:val="000000"/>
          <w:kern w:val="0"/>
          <w:sz w:val="24"/>
        </w:rPr>
        <w:t>》</w:t>
      </w:r>
      <w:r>
        <w:rPr>
          <w:rFonts w:hint="eastAsia" w:ascii="宋体" w:hAnsi="宋体" w:cs="Tahoma"/>
          <w:color w:val="000000"/>
          <w:kern w:val="0"/>
          <w:sz w:val="28"/>
          <w:szCs w:val="28"/>
        </w:rPr>
        <w:t>和</w:t>
      </w:r>
      <w:r>
        <w:rPr>
          <w:rFonts w:hint="eastAsia"/>
          <w:sz w:val="28"/>
          <w:szCs w:val="28"/>
        </w:rPr>
        <w:t>《河南省营养保健协会保健用品团体标准</w:t>
      </w:r>
      <w:r>
        <w:rPr>
          <w:rFonts w:hint="eastAsia"/>
          <w:sz w:val="28"/>
          <w:szCs w:val="28"/>
          <w:lang w:eastAsia="zh-CN"/>
        </w:rPr>
        <w:t>实施监管</w:t>
      </w:r>
      <w:r>
        <w:rPr>
          <w:rFonts w:hint="eastAsia"/>
          <w:sz w:val="28"/>
          <w:szCs w:val="28"/>
        </w:rPr>
        <w:t>办法》，经甲</w:t>
      </w:r>
      <w:r>
        <w:rPr>
          <w:rFonts w:hint="eastAsia"/>
          <w:sz w:val="28"/>
          <w:szCs w:val="28"/>
          <w:lang w:val="en-US" w:eastAsia="zh-CN"/>
        </w:rPr>
        <w:t>、乙</w:t>
      </w:r>
      <w:r>
        <w:rPr>
          <w:rFonts w:hint="eastAsia"/>
          <w:sz w:val="28"/>
          <w:szCs w:val="28"/>
        </w:rPr>
        <w:t>双方协商，签订如下协议：</w:t>
      </w:r>
    </w:p>
    <w:p>
      <w:pPr>
        <w:tabs>
          <w:tab w:val="left" w:pos="426"/>
        </w:tabs>
        <w:ind w:firstLine="540"/>
        <w:jc w:val="left"/>
        <w:rPr>
          <w:sz w:val="28"/>
          <w:szCs w:val="28"/>
        </w:rPr>
      </w:pPr>
      <w:r>
        <w:rPr>
          <w:rFonts w:hint="eastAsia"/>
          <w:sz w:val="28"/>
          <w:szCs w:val="28"/>
        </w:rPr>
        <w:t>一、甲方自愿遵守相关规定和</w:t>
      </w:r>
      <w:r>
        <w:rPr>
          <w:rFonts w:hint="eastAsia"/>
          <w:sz w:val="28"/>
          <w:szCs w:val="28"/>
          <w:lang w:eastAsia="zh-CN"/>
        </w:rPr>
        <w:t>监管</w:t>
      </w:r>
      <w:r>
        <w:rPr>
          <w:rFonts w:hint="eastAsia"/>
          <w:sz w:val="28"/>
          <w:szCs w:val="28"/>
        </w:rPr>
        <w:t>办法，积极参与行业标准化的一切相关工作，自愿加入有关标准的提议、起草、评审、发布、使用和贯彻落实工作；</w:t>
      </w:r>
    </w:p>
    <w:p>
      <w:pPr>
        <w:tabs>
          <w:tab w:val="left" w:pos="426"/>
        </w:tabs>
        <w:ind w:firstLine="540"/>
        <w:jc w:val="left"/>
        <w:rPr>
          <w:sz w:val="28"/>
          <w:szCs w:val="28"/>
        </w:rPr>
      </w:pPr>
      <w:r>
        <w:rPr>
          <w:rFonts w:hint="eastAsia"/>
          <w:sz w:val="28"/>
          <w:szCs w:val="28"/>
        </w:rPr>
        <w:t>二、甲方自愿成为与</w:t>
      </w:r>
      <w:r>
        <w:rPr>
          <w:rFonts w:hint="eastAsia"/>
          <w:sz w:val="28"/>
          <w:szCs w:val="28"/>
          <w:lang w:eastAsia="zh-CN"/>
        </w:rPr>
        <w:t>本</w:t>
      </w:r>
      <w:r>
        <w:rPr>
          <w:rFonts w:hint="eastAsia"/>
          <w:sz w:val="28"/>
          <w:szCs w:val="28"/>
        </w:rPr>
        <w:t>企业相关产品的</w:t>
      </w:r>
      <w:r>
        <w:rPr>
          <w:rFonts w:hint="eastAsia"/>
          <w:sz w:val="28"/>
          <w:szCs w:val="28"/>
          <w:lang w:eastAsia="zh-CN"/>
        </w:rPr>
        <w:t>团体</w:t>
      </w:r>
      <w:r>
        <w:rPr>
          <w:rFonts w:hint="eastAsia"/>
          <w:sz w:val="28"/>
          <w:szCs w:val="28"/>
        </w:rPr>
        <w:t>标准提议和起草人，自愿缴纳起草人费用（每个标准每个单位五千元起，含</w:t>
      </w:r>
      <w:r>
        <w:rPr>
          <w:rFonts w:hint="eastAsia"/>
          <w:sz w:val="28"/>
          <w:szCs w:val="28"/>
          <w:lang w:eastAsia="zh-CN"/>
        </w:rPr>
        <w:t>起草、</w:t>
      </w:r>
      <w:r>
        <w:rPr>
          <w:rFonts w:hint="eastAsia"/>
          <w:sz w:val="28"/>
          <w:szCs w:val="28"/>
        </w:rPr>
        <w:t>评审、发布费</w:t>
      </w:r>
      <w:r>
        <w:rPr>
          <w:rFonts w:hint="eastAsia"/>
          <w:sz w:val="28"/>
          <w:szCs w:val="28"/>
          <w:lang w:eastAsia="zh-CN"/>
        </w:rPr>
        <w:t>用</w:t>
      </w:r>
      <w:r>
        <w:rPr>
          <w:rFonts w:hint="eastAsia"/>
          <w:sz w:val="28"/>
          <w:szCs w:val="28"/>
        </w:rPr>
        <w:t>）。</w:t>
      </w:r>
    </w:p>
    <w:p>
      <w:pPr>
        <w:tabs>
          <w:tab w:val="left" w:pos="426"/>
        </w:tabs>
        <w:ind w:firstLine="540"/>
        <w:jc w:val="left"/>
        <w:rPr>
          <w:sz w:val="28"/>
          <w:szCs w:val="28"/>
        </w:rPr>
      </w:pPr>
      <w:r>
        <w:rPr>
          <w:rFonts w:hint="eastAsia"/>
          <w:sz w:val="28"/>
          <w:szCs w:val="28"/>
        </w:rPr>
        <w:t>三、甲方自愿</w:t>
      </w:r>
      <w:r>
        <w:rPr>
          <w:rFonts w:hint="eastAsia"/>
          <w:sz w:val="28"/>
          <w:szCs w:val="28"/>
          <w:lang w:eastAsia="zh-CN"/>
        </w:rPr>
        <w:t>使用</w:t>
      </w:r>
      <w:r>
        <w:rPr>
          <w:rFonts w:hint="eastAsia"/>
          <w:sz w:val="28"/>
          <w:szCs w:val="28"/>
        </w:rPr>
        <w:t>乙方牵头公示过的团体标准，自愿缴纳该标准使用费（每个标准三千元整，起草单位免缴）。</w:t>
      </w:r>
    </w:p>
    <w:p>
      <w:pPr>
        <w:tabs>
          <w:tab w:val="left" w:pos="426"/>
        </w:tabs>
        <w:ind w:firstLine="540"/>
        <w:jc w:val="left"/>
        <w:rPr>
          <w:sz w:val="28"/>
          <w:szCs w:val="28"/>
        </w:rPr>
      </w:pPr>
      <w:r>
        <w:rPr>
          <w:rFonts w:hint="eastAsia"/>
          <w:sz w:val="28"/>
          <w:szCs w:val="28"/>
        </w:rPr>
        <w:t>四、甲方自愿</w:t>
      </w:r>
      <w:r>
        <w:rPr>
          <w:rFonts w:hint="eastAsia"/>
          <w:sz w:val="28"/>
          <w:szCs w:val="28"/>
          <w:lang w:eastAsia="zh-CN"/>
        </w:rPr>
        <w:t>接受</w:t>
      </w:r>
      <w:r>
        <w:rPr>
          <w:rFonts w:hint="eastAsia"/>
          <w:sz w:val="28"/>
          <w:szCs w:val="28"/>
        </w:rPr>
        <w:t>乙方组织的相关专家到甲方企业对生产现场和整个产品生产过程的审核与指导，自愿缴纳现场审核费用三千元。</w:t>
      </w:r>
    </w:p>
    <w:p>
      <w:pPr>
        <w:tabs>
          <w:tab w:val="left" w:pos="426"/>
        </w:tabs>
        <w:ind w:firstLine="540"/>
        <w:jc w:val="left"/>
        <w:rPr>
          <w:sz w:val="28"/>
          <w:szCs w:val="28"/>
        </w:rPr>
      </w:pPr>
      <w:r>
        <w:rPr>
          <w:rFonts w:hint="eastAsia"/>
          <w:sz w:val="28"/>
          <w:szCs w:val="28"/>
        </w:rPr>
        <w:t>五、乙方接到甲方提出的申请项目后，积极为甲方做好服务工作。尽快落实该保健用品团体标准的起草、验证和评审</w:t>
      </w:r>
      <w:r>
        <w:rPr>
          <w:rFonts w:hint="eastAsia"/>
          <w:sz w:val="28"/>
          <w:szCs w:val="28"/>
          <w:lang w:eastAsia="zh-CN"/>
        </w:rPr>
        <w:t>工作，在</w:t>
      </w:r>
      <w:r>
        <w:rPr>
          <w:rFonts w:hint="eastAsia"/>
          <w:sz w:val="28"/>
          <w:szCs w:val="28"/>
        </w:rPr>
        <w:t>5个工作日给以答复；</w:t>
      </w:r>
    </w:p>
    <w:p>
      <w:pPr>
        <w:tabs>
          <w:tab w:val="left" w:pos="426"/>
        </w:tabs>
        <w:ind w:firstLine="540"/>
        <w:jc w:val="left"/>
        <w:rPr>
          <w:sz w:val="28"/>
          <w:szCs w:val="28"/>
        </w:rPr>
      </w:pPr>
      <w:r>
        <w:rPr>
          <w:rFonts w:hint="eastAsia"/>
          <w:sz w:val="28"/>
          <w:szCs w:val="28"/>
        </w:rPr>
        <w:t>六、对甲方提出</w:t>
      </w:r>
      <w:r>
        <w:rPr>
          <w:rFonts w:hint="eastAsia"/>
          <w:sz w:val="28"/>
          <w:szCs w:val="28"/>
          <w:lang w:eastAsia="zh-CN"/>
        </w:rPr>
        <w:t>使</w:t>
      </w:r>
      <w:r>
        <w:rPr>
          <w:rFonts w:hint="eastAsia"/>
          <w:sz w:val="28"/>
          <w:szCs w:val="28"/>
        </w:rPr>
        <w:t>用</w:t>
      </w:r>
      <w:r>
        <w:rPr>
          <w:rFonts w:hint="eastAsia"/>
          <w:sz w:val="28"/>
          <w:szCs w:val="28"/>
          <w:lang w:eastAsia="zh-CN"/>
        </w:rPr>
        <w:t>团体标准</w:t>
      </w:r>
      <w:r>
        <w:rPr>
          <w:rFonts w:hint="eastAsia"/>
          <w:sz w:val="28"/>
          <w:szCs w:val="28"/>
        </w:rPr>
        <w:t>的会员单位，乙方指定专人负责组织专家及时到甲方企业进行核查工作，召集会议，填写核查表格，对提出的整改意见或达标结论应在两天内答复甲方，不得延误。</w:t>
      </w:r>
    </w:p>
    <w:p>
      <w:pPr>
        <w:tabs>
          <w:tab w:val="left" w:pos="426"/>
        </w:tabs>
        <w:ind w:firstLine="540"/>
        <w:jc w:val="left"/>
        <w:rPr>
          <w:sz w:val="28"/>
          <w:szCs w:val="28"/>
        </w:rPr>
      </w:pPr>
      <w:r>
        <w:rPr>
          <w:rFonts w:hint="eastAsia"/>
          <w:sz w:val="28"/>
          <w:szCs w:val="28"/>
        </w:rPr>
        <w:t>七、乙方按时免费发放达标企业和达标产品证书</w:t>
      </w:r>
      <w:r>
        <w:rPr>
          <w:rFonts w:hint="eastAsia"/>
          <w:sz w:val="28"/>
          <w:szCs w:val="28"/>
          <w:lang w:eastAsia="zh-CN"/>
        </w:rPr>
        <w:t>。</w:t>
      </w:r>
      <w:r>
        <w:rPr>
          <w:rFonts w:hint="eastAsia"/>
          <w:sz w:val="28"/>
          <w:szCs w:val="28"/>
        </w:rPr>
        <w:t>保证</w:t>
      </w:r>
      <w:r>
        <w:rPr>
          <w:rFonts w:hint="eastAsia"/>
          <w:sz w:val="28"/>
          <w:szCs w:val="28"/>
          <w:lang w:eastAsia="zh-CN"/>
        </w:rPr>
        <w:t>不泄露</w:t>
      </w:r>
      <w:r>
        <w:rPr>
          <w:rFonts w:hint="eastAsia"/>
          <w:sz w:val="28"/>
          <w:szCs w:val="28"/>
        </w:rPr>
        <w:t>甲方的商业秘密，推进健康产业的有序发展。</w:t>
      </w:r>
    </w:p>
    <w:p>
      <w:pPr>
        <w:tabs>
          <w:tab w:val="left" w:pos="426"/>
        </w:tabs>
        <w:ind w:firstLine="540"/>
        <w:jc w:val="left"/>
        <w:rPr>
          <w:sz w:val="28"/>
          <w:szCs w:val="28"/>
        </w:rPr>
      </w:pPr>
      <w:r>
        <w:rPr>
          <w:rFonts w:hint="eastAsia"/>
          <w:sz w:val="28"/>
          <w:szCs w:val="28"/>
        </w:rPr>
        <w:t>八、本协议未尽事宜，双方协商解决。以上协议一式两份，双方各持壹份。</w:t>
      </w:r>
    </w:p>
    <w:p>
      <w:pPr>
        <w:tabs>
          <w:tab w:val="left" w:pos="420"/>
        </w:tabs>
        <w:ind w:firstLine="540"/>
        <w:jc w:val="left"/>
        <w:rPr>
          <w:rFonts w:hint="default"/>
          <w:sz w:val="28"/>
          <w:szCs w:val="28"/>
        </w:rPr>
      </w:pPr>
      <w:r>
        <w:rPr>
          <w:rFonts w:hint="eastAsia"/>
          <w:sz w:val="28"/>
          <w:szCs w:val="28"/>
          <w:lang w:eastAsia="zh-CN"/>
        </w:rPr>
        <w:t>九、此协议自</w:t>
      </w:r>
      <w:r>
        <w:rPr>
          <w:rFonts w:hint="default"/>
          <w:sz w:val="28"/>
          <w:szCs w:val="28"/>
        </w:rPr>
        <w:t>乙方收到甲方相关款项之日正式生效。</w:t>
      </w:r>
    </w:p>
    <w:p>
      <w:pPr>
        <w:tabs>
          <w:tab w:val="left" w:pos="420"/>
        </w:tabs>
        <w:ind w:firstLine="540"/>
        <w:jc w:val="left"/>
      </w:pPr>
    </w:p>
    <w:p>
      <w:pPr>
        <w:tabs>
          <w:tab w:val="left" w:pos="420"/>
        </w:tabs>
        <w:ind w:firstLine="540"/>
        <w:jc w:val="left"/>
        <w:rPr>
          <w:rFonts w:hint="eastAsia"/>
          <w:sz w:val="24"/>
          <w:szCs w:val="24"/>
          <w:lang w:eastAsia="zh-CN"/>
        </w:rPr>
      </w:pPr>
      <w:r>
        <w:rPr>
          <w:rFonts w:hint="eastAsia"/>
          <w:sz w:val="24"/>
          <w:szCs w:val="24"/>
          <w:lang w:eastAsia="zh-CN"/>
        </w:rPr>
        <w:t xml:space="preserve">甲方（签字）:    </w:t>
      </w:r>
      <w:r>
        <w:rPr>
          <w:rFonts w:hint="eastAsia"/>
          <w:sz w:val="24"/>
          <w:szCs w:val="24"/>
          <w:lang w:val="en-US" w:eastAsia="zh-CN"/>
        </w:rPr>
        <w:t xml:space="preserve">        </w:t>
      </w:r>
      <w:r>
        <w:rPr>
          <w:rFonts w:hint="eastAsia"/>
          <w:sz w:val="24"/>
          <w:szCs w:val="24"/>
          <w:lang w:eastAsia="zh-CN"/>
        </w:rPr>
        <w:t xml:space="preserve"> </w:t>
      </w:r>
      <w:r>
        <w:rPr>
          <w:rFonts w:hint="eastAsia"/>
          <w:sz w:val="24"/>
          <w:szCs w:val="24"/>
          <w:lang w:val="en-US" w:eastAsia="zh-CN"/>
        </w:rPr>
        <w:t xml:space="preserve">      </w:t>
      </w:r>
      <w:r>
        <w:rPr>
          <w:rFonts w:hint="eastAsia"/>
          <w:sz w:val="24"/>
          <w:szCs w:val="24"/>
          <w:lang w:eastAsia="zh-CN"/>
        </w:rPr>
        <w:t>乙方（签字)：</w:t>
      </w:r>
      <w:r>
        <w:rPr>
          <w:rFonts w:hint="eastAsia"/>
          <w:sz w:val="28"/>
          <w:szCs w:val="28"/>
        </w:rPr>
        <w:t xml:space="preserve">河南省营养保健协会 </w:t>
      </w:r>
    </w:p>
    <w:p>
      <w:pPr>
        <w:tabs>
          <w:tab w:val="left" w:pos="420"/>
        </w:tabs>
        <w:ind w:firstLine="540"/>
        <w:jc w:val="left"/>
        <w:rPr>
          <w:rFonts w:hint="eastAsia"/>
          <w:sz w:val="24"/>
          <w:szCs w:val="24"/>
          <w:lang w:eastAsia="zh-CN"/>
        </w:rPr>
      </w:pPr>
      <w:r>
        <w:rPr>
          <w:rFonts w:hint="eastAsia"/>
          <w:sz w:val="24"/>
          <w:szCs w:val="24"/>
          <w:lang w:eastAsia="zh-CN"/>
        </w:rPr>
        <w:t xml:space="preserve">    </w:t>
      </w:r>
    </w:p>
    <w:p>
      <w:pPr>
        <w:tabs>
          <w:tab w:val="left" w:pos="420"/>
          <w:tab w:val="left" w:pos="4620"/>
        </w:tabs>
        <w:ind w:left="0" w:leftChars="0" w:firstLine="660" w:firstLineChars="275"/>
        <w:jc w:val="left"/>
        <w:rPr>
          <w:sz w:val="28"/>
          <w:szCs w:val="28"/>
        </w:rPr>
      </w:pPr>
      <w:r>
        <w:rPr>
          <w:rFonts w:hint="eastAsia"/>
          <w:sz w:val="24"/>
          <w:szCs w:val="24"/>
          <w:lang w:eastAsia="zh-CN"/>
        </w:rPr>
        <w:t xml:space="preserve">代表（签字）:      </w:t>
      </w:r>
      <w:r>
        <w:rPr>
          <w:rFonts w:hint="eastAsia"/>
          <w:sz w:val="24"/>
          <w:szCs w:val="24"/>
          <w:lang w:val="en-US" w:eastAsia="zh-CN"/>
        </w:rPr>
        <w:t xml:space="preserve">            </w:t>
      </w:r>
      <w:r>
        <w:rPr>
          <w:rFonts w:hint="eastAsia"/>
          <w:sz w:val="24"/>
          <w:szCs w:val="24"/>
          <w:lang w:eastAsia="zh-CN"/>
        </w:rPr>
        <w:t xml:space="preserve">代表（签字)：     </w:t>
      </w:r>
    </w:p>
    <w:p>
      <w:pPr>
        <w:tabs>
          <w:tab w:val="left" w:pos="426"/>
        </w:tabs>
        <w:ind w:firstLine="540"/>
        <w:jc w:val="left"/>
        <w:rPr>
          <w:sz w:val="28"/>
          <w:szCs w:val="28"/>
        </w:rPr>
      </w:pPr>
    </w:p>
    <w:p>
      <w:pPr>
        <w:tabs>
          <w:tab w:val="left" w:pos="426"/>
          <w:tab w:val="left" w:pos="5245"/>
          <w:tab w:val="left" w:pos="5387"/>
        </w:tabs>
        <w:jc w:val="left"/>
        <w:rPr>
          <w:sz w:val="32"/>
          <w:szCs w:val="32"/>
        </w:rPr>
      </w:pPr>
      <w:r>
        <w:rPr>
          <w:rFonts w:hint="eastAsia"/>
          <w:sz w:val="32"/>
          <w:szCs w:val="32"/>
          <w:lang w:eastAsia="zh-CN"/>
        </w:rPr>
        <w:t xml:space="preserve">                              年  </w:t>
      </w:r>
      <w:r>
        <w:rPr>
          <w:rFonts w:hint="eastAsia"/>
          <w:sz w:val="32"/>
          <w:szCs w:val="32"/>
          <w:lang w:val="en-US" w:eastAsia="zh-CN"/>
        </w:rPr>
        <w:t xml:space="preserve">  </w:t>
      </w:r>
      <w:bookmarkStart w:id="0" w:name="_GoBack"/>
      <w:bookmarkEnd w:id="0"/>
      <w:r>
        <w:rPr>
          <w:rFonts w:hint="eastAsia"/>
          <w:sz w:val="32"/>
          <w:szCs w:val="32"/>
          <w:lang w:eastAsia="zh-CN"/>
        </w:rPr>
        <w:t xml:space="preserve">月 </w:t>
      </w:r>
      <w:r>
        <w:rPr>
          <w:rFonts w:hint="eastAsia"/>
          <w:sz w:val="32"/>
          <w:szCs w:val="32"/>
          <w:lang w:val="en-US" w:eastAsia="zh-CN"/>
        </w:rPr>
        <w:t xml:space="preserve"> </w:t>
      </w:r>
      <w:r>
        <w:rPr>
          <w:rFonts w:hint="eastAsia"/>
          <w:sz w:val="32"/>
          <w:szCs w:val="32"/>
          <w:lang w:eastAsia="zh-CN"/>
        </w:rPr>
        <w:t xml:space="preserve"> 日         </w:t>
      </w:r>
    </w:p>
    <w:p>
      <w:pPr>
        <w:tabs>
          <w:tab w:val="left" w:pos="426"/>
          <w:tab w:val="left" w:pos="5245"/>
          <w:tab w:val="left" w:pos="5387"/>
        </w:tabs>
        <w:ind w:left="3759" w:leftChars="266" w:hanging="3200" w:hangingChars="1000"/>
        <w:jc w:val="right"/>
        <w:rPr>
          <w:sz w:val="32"/>
          <w:szCs w:val="32"/>
        </w:rPr>
      </w:pPr>
    </w:p>
    <w:p>
      <w:pPr>
        <w:tabs>
          <w:tab w:val="left" w:pos="426"/>
          <w:tab w:val="left" w:pos="5245"/>
          <w:tab w:val="left" w:pos="5387"/>
        </w:tabs>
        <w:jc w:val="left"/>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6FB1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uiPriority w:val="1"/>
  </w:style>
  <w:style w:type="table" w:default="1" w:styleId="5">
    <w:name w:val="Normal Table"/>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kern w:val="2"/>
      <w:sz w:val="18"/>
      <w:szCs w:val="18"/>
    </w:rPr>
  </w:style>
  <w:style w:type="character" w:customStyle="1" w:styleId="7">
    <w:name w:val="页脚 Char"/>
    <w:basedOn w:val="4"/>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688</Words>
  <Characters>688</Characters>
  <Paragraphs>22</Paragraphs>
  <TotalTime>1</TotalTime>
  <ScaleCrop>false</ScaleCrop>
  <LinksUpToDate>false</LinksUpToDate>
  <CharactersWithSpaces>812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2018-05-21T05:31:00Z</dcterms:created>
  <dc:creator>Administrator</dc:creator>
  <cp:lastModifiedBy>Administrator</cp:lastModifiedBy>
  <cp:lastPrinted>2018-07-10T03:33:00Z</cp:lastPrinted>
  <dcterms:modified xsi:type="dcterms:W3CDTF">2018-07-18T02:35:25Z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